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E7B-S708-2C-840-200D</w:t>
      </w:r>
    </w:p>
    <w:p/>
    <w:p>
      <w:pPr/>
      <w:r>
        <w:pict>
          <v:shape type="#_x0000_t75" style="width:250pt; height:333.20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industrial com LED+LENTE: conforto visual ideal para tetos altos</w:t>
      </w:r>
    </w:p>
    <w:p>
      <w:pPr>
        <w:numPr>
          <w:ilvl w:val="0"/>
          <w:numId w:val="3"/>
        </w:numPr>
      </w:pPr>
      <w:r>
        <w:rPr/>
        <w:t xml:space="preserve">LED+LENS™ optics, policarbonato (PC) lente e refletor, extensiva distribuição luminosa.</w:t>
      </w:r>
    </w:p>
    <w:p>
      <w:pPr>
        <w:numPr>
          <w:ilvl w:val="0"/>
          <w:numId w:val="3"/>
        </w:numPr>
      </w:pPr>
      <w:r>
        <w:rPr/>
        <w:t xml:space="preserve">Adequado para utilização em salas de desporto (à prova de bola em conformidade com DIN 18032-3 / DIN 57710-13).</w:t>
      </w:r>
    </w:p>
    <w:p>
      <w:pPr>
        <w:numPr>
          <w:ilvl w:val="0"/>
          <w:numId w:val="3"/>
        </w:numPr>
      </w:pPr>
      <w:r>
        <w:rPr/>
        <w:t xml:space="preserve">Dimensões: 2000 mm x 90 mm x 65 mm.</w:t>
      </w:r>
    </w:p>
    <w:p>
      <w:pPr>
        <w:numPr>
          <w:ilvl w:val="0"/>
          <w:numId w:val="3"/>
        </w:numPr>
      </w:pPr>
      <w:r>
        <w:rPr/>
        <w:t xml:space="preserve">LED+LENS™, uma combinação de LED's de alta potência e lentes individuais com uma estrutura de superfície patenteada. As lentes são encastradas em pequenas lentes para uma experiência de luz confortável.</w:t>
      </w:r>
    </w:p>
    <w:p>
      <w:pPr>
        <w:numPr>
          <w:ilvl w:val="0"/>
          <w:numId w:val="3"/>
        </w:numPr>
      </w:pPr>
      <w:r>
        <w:rPr/>
        <w:t xml:space="preserve">Fluxo luminoso: 19000 lm, Fluxo luminoso específico: 165 lm/W.</w:t>
      </w:r>
    </w:p>
    <w:p>
      <w:pPr>
        <w:numPr>
          <w:ilvl w:val="0"/>
          <w:numId w:val="3"/>
        </w:numPr>
      </w:pPr>
      <w:r>
        <w:rPr/>
        <w:t xml:space="preserve">Potência: 115.0 W, DALI regulável.</w:t>
      </w:r>
    </w:p>
    <w:p>
      <w:pPr>
        <w:numPr>
          <w:ilvl w:val="0"/>
          <w:numId w:val="3"/>
        </w:numPr>
      </w:pPr>
      <w:r>
        <w:rPr/>
        <w:t xml:space="preserve">Frequência: 50-60Hz AC/DC.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99%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com um valor de UGR &lt;= 22 em conformidade com a norma EN 12464-1 para exigências visuais e de concentração moderadas.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Perfil em alumínio extrudido base, RAL7035-cinza claro.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Grau de protecção IK: IK08.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29B2C3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2024-01-11T12:27:29+01:00</dcterms:created>
  <dcterms:modified xsi:type="dcterms:W3CDTF">2024-01-11T12:27:29+01:00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