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1542 mm x 80 mm x 121 mm. Difusor circular HaloOptics™ para una iluminación brillante y uniforme. Flujo luminoso: 3400 lm, Flujo luminoso específico: 131 lm/W. Consumo de energía: 26.0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