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Isolatieklasse: klasse 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, Kleurweergave ra: .</w:t>
      </w:r>
    </w:p>
    <w:p>
      <w:pPr>
        <w:numPr>
          <w:ilvl w:val="0"/>
          <w:numId w:val="3"/>
        </w:numPr>
      </w:pPr>
      <w:r>
        <w:rPr/>
        <w:t xml:space="preserve">Standard deviation color matching: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EC9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2024-06-12T16:05:58+02:00</dcterms:created>
  <dcterms:modified xsi:type="dcterms:W3CDTF">2024-06-12T16:05:58+02:00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