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D11R1/LEDN10SX42</w:t>
      </w:r>
    </w:p>
    <w:p/>
    <w:p>
      <w:pPr/>
      <w:r>
        <w:pict>
          <v:shape type="#_x0000_t75" style="width:250pt; height:18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distribución luminosa.</w:t>
      </w:r>
    </w:p>
    <w:p>
      <w:pPr>
        <w:numPr>
          <w:ilvl w:val="0"/>
          <w:numId w:val="3"/>
        </w:numPr>
      </w:pPr>
      <w:r>
        <w:rPr/>
        <w:t xml:space="preserve">Aro plano 4 mm en chapa de acero, otros colores RAL disponibles bajo pedido., Anillo esmerilado.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1200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10.0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RAL9006 - aluminio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DCE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2024-08-28T13:00:45+02:00</dcterms:created>
  <dcterms:modified xsi:type="dcterms:W3CDTF">2024-08-28T13:00:45+02:00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