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D1C-R300-11-830-035D</w:t>
      </w:r>
    </w:p>
    <w:p/>
    <w:p>
      <w:pPr/>
      <w:r>
        <w:pict>
          <v:shape type="#_x0000_t75" style="width:250pt; height:200.911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Downlights encastrés avec réflecteur en aluminium.</w:t>
      </w:r>
    </w:p>
    <w:p>
      <w:pPr>
        <w:numPr>
          <w:ilvl w:val="0"/>
          <w:numId w:val="3"/>
        </w:numPr>
      </w:pPr>
      <w:r>
        <w:rPr/>
        <w:t xml:space="preserve">Réflecteur , optique aluminium, satiné,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Colerette métal 1 mm, autres RAL disponibles sur demande.</w:t>
      </w:r>
    </w:p>
    <w:p>
      <w:pPr>
        <w:numPr>
          <w:ilvl w:val="0"/>
          <w:numId w:val="3"/>
        </w:numPr>
      </w:pPr>
      <w:r>
        <w:rPr/>
        <w:t xml:space="preserve">Dimensions: Ø 220 mm x 120 mm.</w:t>
      </w:r>
    </w:p>
    <w:p>
      <w:pPr>
        <w:numPr>
          <w:ilvl w:val="0"/>
          <w:numId w:val="3"/>
        </w:numPr>
      </w:pPr>
      <w:r>
        <w:rPr/>
        <w:t xml:space="preserve">individuel rond Découpe plafond: Ø 205 mm.</w:t>
      </w:r>
    </w:p>
    <w:p>
      <w:pPr>
        <w:numPr>
          <w:ilvl w:val="0"/>
          <w:numId w:val="3"/>
        </w:numPr>
      </w:pPr>
      <w:r>
        <w:rPr/>
        <w:t xml:space="preserve">Le réflecteur protège la source lumineuse évitant ainsi l'éblouissement de la source LED. Répartition lumineuse très extensive.</w:t>
      </w:r>
    </w:p>
    <w:p>
      <w:pPr>
        <w:numPr>
          <w:ilvl w:val="0"/>
          <w:numId w:val="3"/>
        </w:numPr>
      </w:pPr>
      <w:r>
        <w:rPr/>
        <w:t xml:space="preserve">Flux lumineux: 3450 lm, Efficacité lumineuse: 128 lm/W.</w:t>
      </w:r>
    </w:p>
    <w:p>
      <w:pPr>
        <w:numPr>
          <w:ilvl w:val="0"/>
          <w:numId w:val="3"/>
        </w:numPr>
      </w:pPr>
      <w:r>
        <w:rPr/>
        <w:t xml:space="preserve">Consommation de courant: 27.0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moulé sous pression,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DC9284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2025-04-14T08:11:00+02:00</dcterms:created>
  <dcterms:modified xsi:type="dcterms:W3CDTF">2025-04-14T08:11:00+02:00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