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with LED+LENS technology.</w:t>
      </w:r>
    </w:p>
    <w:p>
      <w:pPr>
        <w:numPr>
          <w:ilvl w:val="0"/>
          <w:numId w:val="3"/>
        </w:numPr>
      </w:pPr>
      <w:r>
        <w:rPr/>
        <w:t xml:space="preserve">Led+lens™ optics, polycarbonate (PC) lens,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200 mm x 70 mm.</w:t>
      </w:r>
    </w:p>
    <w:p>
      <w:pPr>
        <w:numPr>
          <w:ilvl w:val="0"/>
          <w:numId w:val="3"/>
        </w:numPr>
      </w:pPr>
      <w:r>
        <w:rPr/>
        <w:t xml:space="preserve">Individual round, Ceiling cut-out: Ø 180 mm.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125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C5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2025-03-11T11:08:30+01:00</dcterms:created>
  <dcterms:modified xsi:type="dcterms:W3CDTF">2025-03-11T11:08:30+01:00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