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D7R3RBW/W1CHS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Lineaire downlight met afgeronde hoeken, zwarte behuizing.</w:t>
      </w:r>
    </w:p>
    <w:p>
      <w:pPr>
        <w:numPr>
          <w:ilvl w:val="0"/>
          <w:numId w:val="3"/>
        </w:numPr>
      </w:pPr>
      <w:r>
        <w:rPr/>
        <w:t xml:space="preserve">LED+LENS™ optiek, witte cups, polycarbonaat, middelbreedstralend lichtverdeling.</w:t>
      </w:r>
    </w:p>
    <w:p>
      <w:pPr>
        <w:numPr>
          <w:ilvl w:val="0"/>
          <w:numId w:val="3"/>
        </w:numPr>
      </w:pPr>
      <w:r>
        <w:rPr/>
        <w:t xml:space="preserve">3 lenzen verzonken in ronde kuipjes.</w:t>
      </w:r>
    </w:p>
    <w:p>
      <w:pPr>
        <w:numPr>
          <w:ilvl w:val="0"/>
          <w:numId w:val="3"/>
        </w:numPr>
      </w:pPr>
      <w:r>
        <w:rPr/>
        <w:t xml:space="preserve">Afmetingen: 235 mm x 95 mm x 40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1050 lm, Specifieke lichtstroom: 91 lm/W.</w:t>
      </w:r>
    </w:p>
    <w:p>
      <w:pPr>
        <w:numPr>
          <w:ilvl w:val="0"/>
          <w:numId w:val="3"/>
        </w:numPr>
      </w:pPr>
      <w:r>
        <w:rPr/>
        <w:t xml:space="preserve">Opgenomen vermogen: 11.5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94%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voor niet-verblindende lichtverdeling met UGR &lt;= 19 en luminanties @ 65° 3000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RAL9005 - gitzwart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69BDEB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2024-02-27T14:47:59+01:00</dcterms:created>
  <dcterms:modified xsi:type="dcterms:W3CDTF">2024-02-27T14:47:59+01:00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