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D7R3RBW/W2CHD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 downlight with round edges, black housing.</w:t>
      </w:r>
    </w:p>
    <w:p>
      <w:pPr>
        <w:numPr>
          <w:ilvl w:val="0"/>
          <w:numId w:val="3"/>
        </w:numPr>
      </w:pPr>
      <w:r>
        <w:rPr/>
        <w:t xml:space="preserve">Led+lens™ optics, white cups, polycarbonate, wide-angle light distribution.</w:t>
      </w:r>
    </w:p>
    <w:p>
      <w:pPr>
        <w:numPr>
          <w:ilvl w:val="0"/>
          <w:numId w:val="3"/>
        </w:numPr>
      </w:pPr>
      <w:r>
        <w:rPr/>
        <w:t xml:space="preserve">3 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235 mm x 95 mm x 40 mm.</w:t>
      </w:r>
    </w:p>
    <w:p>
      <w:pPr>
        <w:numPr>
          <w:ilvl w:val="0"/>
          <w:numId w:val="3"/>
        </w:numPr>
      </w:pPr>
      <w:r>
        <w:rPr/>
        <w:t xml:space="preserve">Individual round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1050 lm, Luminous efficacy: 88 lm/W.</w:t>
      </w:r>
    </w:p>
    <w:p>
      <w:pPr>
        <w:numPr>
          <w:ilvl w:val="0"/>
          <w:numId w:val="3"/>
        </w:numPr>
      </w:pPr>
      <w:r>
        <w:rPr/>
        <w:t xml:space="preserve">Power: 12.0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with UGR &lt;= 22 conform norm EN 12464-1 for moderate visual and concentration demands.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BE5C5B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2025-03-11T10:58:23+01:00</dcterms:created>
  <dcterms:modified xsi:type="dcterms:W3CDTF">2025-03-11T10:58:23+01:00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