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vita cups, polykarbonat, extrem bredstrålande ljusfördelning.</w:t>
      </w:r>
    </w:p>
    <w:p>
      <w:pPr>
        <w:numPr>
          <w:ilvl w:val="0"/>
          <w:numId w:val="3"/>
        </w:numPr>
      </w:pPr>
      <w:r>
        <w:rPr/>
        <w:t xml:space="preserve">3 linser försänkta I runda kupor.</w:t>
      </w:r>
    </w:p>
    <w:p>
      <w:pPr>
        <w:numPr>
          <w:ilvl w:val="0"/>
          <w:numId w:val="3"/>
        </w:numPr>
      </w:pPr>
      <w:r>
        <w:rPr/>
        <w:t xml:space="preserve">Dimensioner: 235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1050 lm, Specifikt ljusutbyte: 88 lm/W.</w:t>
      </w:r>
    </w:p>
    <w:p>
      <w:pPr>
        <w:numPr>
          <w:ilvl w:val="0"/>
          <w:numId w:val="3"/>
        </w:numPr>
      </w:pPr>
      <w:r>
        <w:rPr/>
        <w:t xml:space="preserve">Energiförbrukning: 12.0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94%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51AE6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2024-02-27T14:51:59+01:00</dcterms:created>
  <dcterms:modified xsi:type="dcterms:W3CDTF">2024-02-27T14:51:59+01:00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