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linéaire - angles arrondis, caisson noir.</w:t>
      </w:r>
    </w:p>
    <w:p>
      <w:pPr>
        <w:numPr>
          <w:ilvl w:val="0"/>
          <w:numId w:val="3"/>
        </w:numPr>
      </w:pPr>
      <w:r>
        <w:rPr/>
        <w:t xml:space="preserve">Led+lens™ , optique choix entre cups en or, bronze, argent ou cuivre, polycarbonate,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3 lentilles encastrées dans des alvéoles circulaires.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1100 lm, Efficacité lumineuse: 92 lm/W.</w:t>
      </w:r>
    </w:p>
    <w:p>
      <w:pPr>
        <w:numPr>
          <w:ilvl w:val="0"/>
          <w:numId w:val="3"/>
        </w:numPr>
      </w:pPr>
      <w:r>
        <w:rPr/>
        <w:t xml:space="preserve">Consommation de courant: 12.0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2CEC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2024-02-27T14:52:01+01:00</dcterms:created>
  <dcterms:modified xsi:type="dcterms:W3CDTF">2024-02-27T14:52:01+01:00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