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linéaire - angles droits, caisson noir.</w:t>
      </w:r>
    </w:p>
    <w:p>
      <w:pPr>
        <w:numPr>
          <w:ilvl w:val="0"/>
          <w:numId w:val="3"/>
        </w:numPr>
      </w:pPr>
      <w:r>
        <w:rPr/>
        <w:t xml:space="preserve">Led+lens™ , optique cups noirs, polycarbonate,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3 lentilles encastrées dans des alvéoles circulaires.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individuelle carrée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1050 lm, Efficacité lumineuse: 88 lm/W.</w:t>
      </w:r>
    </w:p>
    <w:p>
      <w:pPr>
        <w:numPr>
          <w:ilvl w:val="0"/>
          <w:numId w:val="3"/>
        </w:numPr>
      </w:pPr>
      <w:r>
        <w:rPr/>
        <w:t xml:space="preserve">Consommation de courant: 12.0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RAL9005 - noir.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E.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25B6E2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2025-03-11T11:08:37+01:00</dcterms:created>
  <dcterms:modified xsi:type="dcterms:W3CDTF">2025-03-11T11:08:37+01:00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