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val av gold, bronze, silver eller copper cups, polykarbonat, bredstrålande ljusfördelning.</w:t>
      </w:r>
    </w:p>
    <w:p>
      <w:pPr>
        <w:numPr>
          <w:ilvl w:val="0"/>
          <w:numId w:val="3"/>
        </w:numPr>
      </w:pPr>
      <w:r>
        <w:rPr/>
        <w:t xml:space="preserve">3 linser försänkta I runda kupor.</w:t>
      </w:r>
    </w:p>
    <w:p>
      <w:pPr>
        <w:numPr>
          <w:ilvl w:val="0"/>
          <w:numId w:val="3"/>
        </w:numPr>
      </w:pPr>
      <w:r>
        <w:rPr/>
        <w:t xml:space="preserve">Dimensioner: 235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1100 lm, Specifikt ljusutbyte: 92 lm/W.</w:t>
      </w:r>
    </w:p>
    <w:p>
      <w:pPr>
        <w:numPr>
          <w:ilvl w:val="0"/>
          <w:numId w:val="3"/>
        </w:numPr>
      </w:pPr>
      <w:r>
        <w:rPr/>
        <w:t xml:space="preserve">Energiförbrukning: 12.0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0CD6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2025-03-11T11:00:03+01:00</dcterms:created>
  <dcterms:modified xsi:type="dcterms:W3CDTF">2025-03-11T11:00:03+01:00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