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D7R6RWW/W3CHS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weißes Gehäuse.</w:t>
      </w:r>
    </w:p>
    <w:p>
      <w:pPr>
        <w:numPr>
          <w:ilvl w:val="0"/>
          <w:numId w:val="3"/>
        </w:numPr>
      </w:pPr>
      <w:r>
        <w:rPr/>
        <w:t xml:space="preserve">LED+LENS™ Optik, weisse cups, Polycarbonat, sehr breit strahlend Lichtverteilung.</w:t>
      </w:r>
    </w:p>
    <w:p>
      <w:pPr>
        <w:numPr>
          <w:ilvl w:val="0"/>
          <w:numId w:val="3"/>
        </w:numPr>
      </w:pPr>
      <w:r>
        <w:rPr/>
        <w:t xml:space="preserve">6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445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2050 lm, Spezifischer Lichtstrom: 93 lm/W.</w:t>
      </w:r>
    </w:p>
    <w:p>
      <w:pPr>
        <w:numPr>
          <w:ilvl w:val="0"/>
          <w:numId w:val="3"/>
        </w:numPr>
      </w:pPr>
      <w:r>
        <w:rPr/>
        <w:t xml:space="preserve">Anschlussleistung: 22.0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93%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6F790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2023-08-22T09:51:24+02:00</dcterms:created>
  <dcterms:modified xsi:type="dcterms:W3CDTF">2023-08-22T09:51:24+02:00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