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geraden Enden, schwarzes Gehäuse.</w:t>
      </w:r>
    </w:p>
    <w:p>
      <w:pPr>
        <w:numPr>
          <w:ilvl w:val="0"/>
          <w:numId w:val="3"/>
        </w:numPr>
      </w:pPr>
      <w:r>
        <w:rPr/>
        <w:t xml:space="preserve">LED+LENS™ Optik, Wahlweise Gold-, Bronze-, Silber- oder Kupfer-cups,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6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445 mm x 95 mm x 40 mm.</w:t>
      </w:r>
    </w:p>
    <w:p>
      <w:pPr>
        <w:numPr>
          <w:ilvl w:val="0"/>
          <w:numId w:val="3"/>
        </w:numPr>
      </w:pPr>
      <w:r>
        <w:rPr/>
        <w:t xml:space="preserve">individuell quadratisch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2250 lm, Spezifischer Lichtstrom: 100 lm/W.</w:t>
      </w:r>
    </w:p>
    <w:p>
      <w:pPr>
        <w:numPr>
          <w:ilvl w:val="0"/>
          <w:numId w:val="3"/>
        </w:numPr>
      </w:pPr>
      <w:r>
        <w:rPr/>
        <w:t xml:space="preserve">Anschlussleistung: 22.5 W, nicht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RAL9005 - schwarz.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41B8E0B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2025-03-11T10:47:15+01:00</dcterms:created>
  <dcterms:modified xsi:type="dcterms:W3CDTF">2025-03-11T10:47:15+01:00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