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aus Polycarbonat</w:t>
      </w:r>
    </w:p>
    <w:p>
      <w:pPr>
        <w:numPr>
          <w:ilvl w:val="0"/>
          <w:numId w:val="3"/>
        </w:numPr>
      </w:pPr>
      <w:r>
        <w:rPr/>
        <w:t xml:space="preserve">reflektor und Linse Optik, Polycarbonat (PC) Aluminium-bedampft, satiniert, breit strahlend Lichtverteilung.</w:t>
      </w:r>
    </w:p>
    <w:p>
      <w:pPr>
        <w:numPr>
          <w:ilvl w:val="0"/>
          <w:numId w:val="3"/>
        </w:numPr>
      </w:pPr>
      <w:r>
        <w:rPr/>
        <w:t xml:space="preserve">Colerette et reflecteur polycarbonate en une seule pièce, sans soudure visible.</w:t>
      </w:r>
    </w:p>
    <w:p>
      <w:pPr>
        <w:numPr>
          <w:ilvl w:val="0"/>
          <w:numId w:val="3"/>
        </w:numPr>
      </w:pPr>
      <w:r>
        <w:rPr/>
        <w:t xml:space="preserve">Abmessungen: Ø 190 mm x 100 mm.</w:t>
      </w:r>
    </w:p>
    <w:p>
      <w:pPr>
        <w:numPr>
          <w:ilvl w:val="0"/>
          <w:numId w:val="3"/>
        </w:numPr>
      </w:pPr>
      <w:r>
        <w:rPr/>
        <w:t xml:space="preserve">Decke Ausschnitt: Ø 175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eine Linse verhindert Blendung.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115 lm/W.</w:t>
      </w:r>
    </w:p>
    <w:p>
      <w:pPr>
        <w:numPr>
          <w:ilvl w:val="0"/>
          <w:numId w:val="3"/>
        </w:numPr>
      </w:pPr>
      <w:r>
        <w:rPr/>
        <w:t xml:space="preserve">Stromverbrauch: 10.4 W, nicht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Polycarbonat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25FD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2023-04-01T20:56:09+02:00</dcterms:created>
  <dcterms:modified xsi:type="dcterms:W3CDTF">2023-04-01T20:56:09+02:00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