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3450 lm, Luminous efficacy: 150 lm/W.</w:t>
      </w:r>
    </w:p>
    <w:p>
      <w:pPr>
        <w:numPr>
          <w:ilvl w:val="0"/>
          <w:numId w:val="3"/>
        </w:numPr>
      </w:pPr>
      <w:r>
        <w:rPr/>
        <w:t xml:space="preserve">Power: 23.0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10E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