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 IP54 clear glass cover from below.</w:t>
      </w:r>
    </w:p>
    <w:p>
      <w:pPr>
        <w:numPr>
          <w:ilvl w:val="0"/>
          <w:numId w:val="3"/>
        </w:numPr>
      </w:pPr>
      <w:r>
        <w:rPr/>
        <w:t xml:space="preserve">Dimensions: Ø 190 mm x 107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1550 lm, Luminous efficacy: 148 lm/W.</w:t>
      </w:r>
    </w:p>
    <w:p>
      <w:pPr>
        <w:numPr>
          <w:ilvl w:val="0"/>
          <w:numId w:val="3"/>
        </w:numPr>
      </w:pPr>
      <w:r>
        <w:rPr/>
        <w:t xml:space="preserve">Power: 10.5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IP from below: IP54 from below.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4948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2025-04-22T11:38:44+02:00</dcterms:created>
  <dcterms:modified xsi:type="dcterms:W3CDTF">2025-04-22T11:38:44+02:00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