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E21/LED4N060S3-ATEX1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Damm- och vattentät ATEX industriarmatur</w:t>
      </w:r>
    </w:p>
    <w:p>
      <w:pPr>
        <w:numPr>
          <w:ilvl w:val="0"/>
          <w:numId w:val="3"/>
        </w:numPr>
      </w:pPr>
      <w:r>
        <w:rPr/>
        <w:t xml:space="preserve">linjär lins optik, polykarbonat (PC), medelbredstrålande ljusfördelning.</w:t>
      </w:r>
    </w:p>
    <w:p>
      <w:pPr>
        <w:numPr>
          <w:ilvl w:val="0"/>
          <w:numId w:val="3"/>
        </w:numPr>
      </w:pPr>
      <w:r>
        <w:rPr/>
        <w:t xml:space="preserve">För explosiva miljöer. ATEX zon 2 samt zon 21 och 22 (2014/34/EU).</w:t>
      </w:r>
    </w:p>
    <w:p>
      <w:pPr>
        <w:numPr>
          <w:ilvl w:val="0"/>
          <w:numId w:val="3"/>
        </w:numPr>
      </w:pPr>
      <w:r>
        <w:rPr/>
        <w:t xml:space="preserve">Dimensioner: 1120 mm x 80 mm x 135 mm.</w:t>
      </w:r>
    </w:p>
    <w:p>
      <w:pPr>
        <w:numPr>
          <w:ilvl w:val="0"/>
          <w:numId w:val="3"/>
        </w:numPr>
      </w:pPr>
      <w:r>
        <w:rPr/>
        <w:t xml:space="preserve">Ljusflöde: 6650 lm, Specifikt ljusutbyte: 130 lm/W.</w:t>
      </w:r>
    </w:p>
    <w:p>
      <w:pPr>
        <w:numPr>
          <w:ilvl w:val="0"/>
          <w:numId w:val="3"/>
        </w:numPr>
      </w:pPr>
      <w:r>
        <w:rPr/>
        <w:t xml:space="preserve">Energiförbrukning: 51.0 W, ej dimbar.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RAL7035 - grå.</w:t>
      </w:r>
    </w:p>
    <w:p>
      <w:pPr>
        <w:numPr>
          <w:ilvl w:val="0"/>
          <w:numId w:val="3"/>
        </w:numPr>
      </w:pPr>
      <w:r>
        <w:rPr/>
        <w:t xml:space="preserve">IP-klassning: IP66.</w:t>
      </w:r>
    </w:p>
    <w:p>
      <w:pPr>
        <w:numPr>
          <w:ilvl w:val="0"/>
          <w:numId w:val="3"/>
        </w:numPr>
      </w:pPr>
      <w:r>
        <w:rPr/>
        <w:t xml:space="preserve">IP underifrån: IP69K.</w:t>
      </w:r>
    </w:p>
    <w:p>
      <w:pPr>
        <w:numPr>
          <w:ilvl w:val="0"/>
          <w:numId w:val="3"/>
        </w:numPr>
      </w:pPr>
      <w:r>
        <w:rPr/>
        <w:t xml:space="preserve">Icke utbytbar ljuskälla.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ATEX klassning: II 2D Ex tb IIIC T80°C Db, II 3G Ex ec IIC T4 Gc.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ATEX,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D330EF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2025-03-11T14:16:04+01:00</dcterms:created>
  <dcterms:modified xsi:type="dcterms:W3CDTF">2025-03-11T14:16:04+01:00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