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1370 mm x 80 mm x 135 mm.</w:t>
      </w:r>
    </w:p>
    <w:p>
      <w:pPr>
        <w:numPr>
          <w:ilvl w:val="0"/>
          <w:numId w:val="3"/>
        </w:numPr>
      </w:pPr>
      <w:r>
        <w:rPr/>
        <w:t xml:space="preserve">Ljusflöde: 8300 lm, Specifikt ljusutbyte: 132 lm/W.</w:t>
      </w:r>
    </w:p>
    <w:p>
      <w:pPr>
        <w:numPr>
          <w:ilvl w:val="0"/>
          <w:numId w:val="3"/>
        </w:numPr>
      </w:pPr>
      <w:r>
        <w:rPr/>
        <w:t xml:space="preserve">Energiförbrukning: 63.0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7CF9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2024-04-23T15:43:25+02:00</dcterms:created>
  <dcterms:modified xsi:type="dcterms:W3CDTF">2024-04-23T15:43:25+02:00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