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ATEX Leuchte</w:t>
      </w:r>
    </w:p>
    <w:p>
      <w:pPr>
        <w:numPr>
          <w:ilvl w:val="0"/>
          <w:numId w:val="3"/>
        </w:numPr>
      </w:pPr>
      <w:r>
        <w:rPr/>
        <w:t xml:space="preserve">lineare Linse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Zur Verwendung in ATEX-Umgebungen, Zone 2, Zone 21, Zone 22 (2014/34 / EU).</w:t>
      </w:r>
    </w:p>
    <w:p>
      <w:pPr>
        <w:numPr>
          <w:ilvl w:val="0"/>
          <w:numId w:val="3"/>
        </w:numPr>
      </w:pPr>
      <w:r>
        <w:rPr/>
        <w:t xml:space="preserve">Abmessungen: 870 mm x 80 mm x 135 mm.</w:t>
      </w:r>
    </w:p>
    <w:p>
      <w:pPr>
        <w:numPr>
          <w:ilvl w:val="0"/>
          <w:numId w:val="3"/>
        </w:numPr>
      </w:pPr>
      <w:r>
        <w:rPr/>
        <w:t xml:space="preserve">Lichtstrom: 5000 lm, Spezifischer Lichtstrom: 128 lm/W.</w:t>
      </w:r>
    </w:p>
    <w:p>
      <w:pPr>
        <w:numPr>
          <w:ilvl w:val="0"/>
          <w:numId w:val="3"/>
        </w:numPr>
      </w:pPr>
      <w:r>
        <w:rPr/>
        <w:t xml:space="preserve">Anschlussleistung: 39.0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ATEX Klassifizierung: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ATEX,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F80B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2025-03-11T14:14:04+01:00</dcterms:created>
  <dcterms:modified xsi:type="dcterms:W3CDTF">2025-03-11T14:14:04+01:00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