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870 mm x 80 mm x 135 mm.</w:t>
      </w:r>
    </w:p>
    <w:p>
      <w:pPr>
        <w:numPr>
          <w:ilvl w:val="0"/>
          <w:numId w:val="3"/>
        </w:numPr>
      </w:pPr>
      <w:r>
        <w:rPr/>
        <w:t xml:space="preserve">Flujo luminoso: 5000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7DDB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2024-04-23T15:43:15+02:00</dcterms:created>
  <dcterms:modified xsi:type="dcterms:W3CDTF">2024-04-23T15:43:15+02:00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