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E22/LED6N090S3-ATEX1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ATEX</w:t>
      </w:r>
    </w:p>
    <w:p>
      <w:pPr>
        <w:numPr>
          <w:ilvl w:val="0"/>
          <w:numId w:val="3"/>
        </w:numPr>
      </w:pPr>
      <w:r>
        <w:rPr/>
        <w:t xml:space="preserve">Optique Lentille linéaire ,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Pour environnements ATEX,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1620 mm x 80 mm x 135 mm.</w:t>
      </w:r>
    </w:p>
    <w:p>
      <w:pPr>
        <w:numPr>
          <w:ilvl w:val="0"/>
          <w:numId w:val="3"/>
        </w:numPr>
      </w:pPr>
      <w:r>
        <w:rPr/>
        <w:t xml:space="preserve">Flux lumineux: 9950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75.0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Source lumineuse non remplaçable.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- 40°C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913B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2025-06-02T10:39:04+02:00</dcterms:created>
  <dcterms:modified xsi:type="dcterms:W3CDTF">2025-06-02T10:39:04+02:00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