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620 mm x 80 mm x 135 mm.</w:t>
      </w:r>
    </w:p>
    <w:p>
      <w:pPr>
        <w:numPr>
          <w:ilvl w:val="0"/>
          <w:numId w:val="3"/>
        </w:numPr>
      </w:pPr>
      <w:r>
        <w:rPr/>
        <w:t xml:space="preserve">Lichtstroom: 3300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1E2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