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E2A-S102-1P-840-030D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Leuchte, mit Überspannungsschutz (LN/PE) 2kV/4kV.</w:t>
      </w:r>
    </w:p>
    <w:p>
      <w:pPr>
        <w:numPr>
          <w:ilvl w:val="0"/>
          <w:numId w:val="3"/>
        </w:numPr>
      </w:pPr>
      <w:r>
        <w:rPr/>
        <w:t xml:space="preserve">lineare Linse Optik, acryl (PMMA), mittelbreit strahlend Lichtverteilung.</w:t>
      </w:r>
    </w:p>
    <w:p>
      <w:pPr>
        <w:numPr>
          <w:ilvl w:val="0"/>
          <w:numId w:val="3"/>
        </w:numPr>
      </w:pPr>
      <w:r>
        <w:rPr/>
        <w:t xml:space="preserve">Für den Einsatz in anspruchsvollen Umgebungen. Zur Verwendung in korrosiven Umgebungen (Kategorie C1 bis C4 gemäß EN ISO 12944) mit elektrochemisch polierten und beschichteten Klammern. Geprüfter gemäß Korrosionstest EN 60068-2-60 für ätzende Gase.</w:t>
      </w:r>
    </w:p>
    <w:p>
      <w:pPr>
        <w:numPr>
          <w:ilvl w:val="0"/>
          <w:numId w:val="3"/>
        </w:numPr>
      </w:pPr>
      <w:r>
        <w:rPr/>
        <w:t xml:space="preserve">Abmessungen: 620 mm x 80 mm x 135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2700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18.5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6C34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2025-03-17T08:29:36+01:00</dcterms:created>
  <dcterms:modified xsi:type="dcterms:W3CDTF">2025-03-17T08:29:36+01:00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