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E2A-S106-4P-840-100D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Optique Lentille linéaire , acrylique (PMMA), distribution lumineuse asymétrique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1620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10000 lm, Efficacité lumineuse: 155 lm/W.</w:t>
      </w:r>
    </w:p>
    <w:p>
      <w:pPr>
        <w:numPr>
          <w:ilvl w:val="0"/>
          <w:numId w:val="3"/>
        </w:numPr>
      </w:pPr>
      <w:r>
        <w:rPr/>
        <w:t xml:space="preserve">Consommation de courant: 64.5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- 60°C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B5F0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2025-06-02T10:47:37+02:00</dcterms:created>
  <dcterms:modified xsi:type="dcterms:W3CDTF">2025-06-02T10:47:37+02:00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