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lijnarmatuur</w:t>
      </w:r>
    </w:p>
    <w:p>
      <w:pPr>
        <w:numPr>
          <w:ilvl w:val="0"/>
          <w:numId w:val="3"/>
        </w:numPr>
      </w:pPr>
      <w:r>
        <w:rPr/>
        <w:t xml:space="preserve">DUAL●LENS optiek, polycarbonaat (PC), diepstralend lichtverdeling.</w:t>
      </w:r>
    </w:p>
    <w:p>
      <w:pPr>
        <w:numPr>
          <w:ilvl w:val="0"/>
          <w:numId w:val="3"/>
        </w:numPr>
      </w:pPr>
      <w:r>
        <w:rPr/>
        <w:t xml:space="preserve">Module voor montage op basisprofiel. Basisprofiel in sterk en stevig 0,8 mm staal. Module in gelakt aluminium. Montage van de module op de basis zonder gereedschap. Geschikt voor retrofit op ETAP E3 fluo-systemen. Elektrische aansluiting in basis met fasekeuze-connector.</w:t>
      </w:r>
    </w:p>
    <w:p>
      <w:pPr>
        <w:numPr>
          <w:ilvl w:val="0"/>
          <w:numId w:val="3"/>
        </w:numPr>
      </w:pPr>
      <w:r>
        <w:rPr/>
        <w:t xml:space="preserve">Afmetingen: 1568 mm x 60 mm x 100 mm.</w:t>
      </w:r>
    </w:p>
    <w:p>
      <w:pPr>
        <w:numPr>
          <w:ilvl w:val="0"/>
          <w:numId w:val="3"/>
        </w:numPr>
      </w:pPr>
      <w:r>
        <w:rPr/>
        <w:t xml:space="preserve">Lichtstroom: 4300 lm, Specifieke lichtstroom: 123 lm/W.</w:t>
      </w:r>
    </w:p>
    <w:p>
      <w:pPr>
        <w:numPr>
          <w:ilvl w:val="0"/>
          <w:numId w:val="3"/>
        </w:numPr>
      </w:pPr>
      <w:r>
        <w:rPr/>
        <w:t xml:space="preserve">Opgenomen vermogen: 35.0 W</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98% van zijn initiële lichtstroom (Tq = 25°C).</w:t>
      </w:r>
    </w:p>
    <w:p>
      <w:pPr>
        <w:numPr>
          <w:ilvl w:val="0"/>
          <w:numId w:val="3"/>
        </w:numPr>
      </w:pPr>
      <w:r>
        <w:rPr/>
        <w:t xml:space="preserve">Gecorreleerde kleurtemperatuur: , Kleurweergave ra: .</w:t>
      </w:r>
    </w:p>
    <w:p>
      <w:pPr>
        <w:numPr>
          <w:ilvl w:val="0"/>
          <w:numId w:val="3"/>
        </w:numPr>
      </w:pPr>
      <w:r>
        <w:rPr/>
        <w:t xml:space="preserve">Standard deviation color matching: 3 SDCM.</w:t>
      </w:r>
    </w:p>
    <w:p>
      <w:pPr>
        <w:numPr>
          <w:ilvl w:val="0"/>
          <w:numId w:val="3"/>
        </w:numPr>
      </w:pPr>
      <w:r>
        <w:rPr/>
        <w:t xml:space="preserve">DUAL●LENS™ met UGR &lt;= 22 conform norm EN 12464-1 voor matige visuele en concentratie-eisen.</w:t>
      </w:r>
    </w:p>
    <w:p>
      <w:pPr>
        <w:numPr>
          <w:ilvl w:val="0"/>
          <w:numId w:val="3"/>
        </w:numPr>
      </w:pPr>
      <w:r>
        <w:rPr/>
        <w:t xml:space="preserve">Fotobiologische veiligheid IEC/TR 62778: RG0.</w:t>
      </w:r>
    </w:p>
    <w:p>
      <w:pPr>
        <w:numPr>
          <w:ilvl w:val="0"/>
          <w:numId w:val="3"/>
        </w:numPr>
      </w:pPr>
      <w:r>
        <w:rPr/>
        <w:t xml:space="preserve">Gelakt aluminium behuizing, RAL9016 - verkeerswit (structuurlak).</w:t>
      </w:r>
    </w:p>
    <w:p>
      <w:pPr>
        <w:numPr>
          <w:ilvl w:val="0"/>
          <w:numId w:val="3"/>
        </w:numPr>
      </w:pPr>
      <w:r>
        <w:rPr/>
        <w:t xml:space="preserve">IP-graad: IP20.</w:t>
      </w:r>
    </w:p>
    <w:p>
      <w:pPr>
        <w:numPr>
          <w:ilvl w:val="0"/>
          <w:numId w:val="3"/>
        </w:numPr>
      </w:pPr>
      <w:r>
        <w:rPr/>
        <w:t xml:space="preserve">IK-graad: IK02.</w:t>
      </w:r>
    </w:p>
    <w:p>
      <w:pPr>
        <w:numPr>
          <w:ilvl w:val="0"/>
          <w:numId w:val="3"/>
        </w:numPr>
      </w:pPr>
      <w:r>
        <w:rPr/>
        <w:t xml:space="preserve">Gloeidraadtest: 650°C.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18C4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2024-04-29T13:56:33+02:00</dcterms:created>
  <dcterms:modified xsi:type="dcterms:W3CDTF">2024-04-29T13:56:33+02:00</dcterms:modified>
</cp:coreProperties>
</file>

<file path=docProps/custom.xml><?xml version="1.0" encoding="utf-8"?>
<Properties xmlns="http://schemas.openxmlformats.org/officeDocument/2006/custom-properties" xmlns:vt="http://schemas.openxmlformats.org/officeDocument/2006/docPropsVTypes"/>
</file>