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E3M000/LEDN040S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w:t>
      </w:r>
    </w:p>
    <w:p>
      <w:pPr>
        <w:numPr>
          <w:ilvl w:val="0"/>
          <w:numId w:val="3"/>
        </w:numPr>
      </w:pPr>
      <w:r>
        <w:rPr/>
        <w:t xml:space="preserve">Dual●lens , optique polycarbonate (PC), distribution lumineuse intensive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E3 fluo. Raccordement électrique dans l’embase avec fiche de sélection de phase.</w:t>
      </w:r>
    </w:p>
    <w:p>
      <w:pPr>
        <w:numPr>
          <w:ilvl w:val="0"/>
          <w:numId w:val="3"/>
        </w:numPr>
      </w:pPr>
      <w:r>
        <w:rPr/>
        <w:t xml:space="preserve">Dimensions: 1568 mm x 60 mm x 100 mm.</w:t>
      </w:r>
    </w:p>
    <w:p>
      <w:pPr>
        <w:numPr>
          <w:ilvl w:val="0"/>
          <w:numId w:val="3"/>
        </w:numPr>
      </w:pPr>
      <w:r>
        <w:rPr/>
        <w:t xml:space="preserve">Flux lumineux: 4400 lm, Efficacité lumineuse: 122 lm/W.</w:t>
      </w:r>
    </w:p>
    <w:p>
      <w:pPr>
        <w:numPr>
          <w:ilvl w:val="0"/>
          <w:numId w:val="3"/>
        </w:numPr>
      </w:pPr>
      <w:r>
        <w:rPr/>
        <w:t xml:space="preserve">Consommation de courant: 36.0 W, non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98% de son flux lumineux initial.</w:t>
      </w:r>
    </w:p>
    <w:p>
      <w:pPr>
        <w:numPr>
          <w:ilvl w:val="0"/>
          <w:numId w:val="3"/>
        </w:numPr>
      </w:pPr>
      <w:r>
        <w:rPr/>
        <w:t xml:space="preserve">Température de couleur: , Rendu des couleurs ra: .</w:t>
      </w:r>
    </w:p>
    <w:p>
      <w:pPr>
        <w:numPr>
          <w:ilvl w:val="0"/>
          <w:numId w:val="3"/>
        </w:numPr>
      </w:pPr>
      <w:r>
        <w:rPr/>
        <w:t xml:space="preserve">Standard deviation colour matching: 3 SDCM.</w:t>
      </w:r>
    </w:p>
    <w:p>
      <w:pPr>
        <w:numPr>
          <w:ilvl w:val="0"/>
          <w:numId w:val="3"/>
        </w:numPr>
      </w:pPr>
      <w:r>
        <w:rPr/>
        <w:t xml:space="preserve">Sécurité photobiologique IEC/TR 62778: RG0.</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IK06.</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0B6DC8A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2024-04-29T13:56:45+02:00</dcterms:created>
  <dcterms:modified xsi:type="dcterms:W3CDTF">2024-04-29T13:56:45+02:00</dcterms:modified>
</cp:coreProperties>
</file>

<file path=docProps/custom.xml><?xml version="1.0" encoding="utf-8"?>
<Properties xmlns="http://schemas.openxmlformats.org/officeDocument/2006/custom-properties" xmlns:vt="http://schemas.openxmlformats.org/officeDocument/2006/docPropsVTypes"/>
</file>