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E4001/LED1N020D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linéaire industriel au design minimaliste.</w:t>
      </w:r>
    </w:p>
    <w:p>
      <w:pPr>
        <w:numPr>
          <w:ilvl w:val="0"/>
          <w:numId w:val="3"/>
        </w:numPr>
      </w:pPr>
      <w:r>
        <w:rPr/>
        <w:t xml:space="preserve">Dual●lens , optique polycarbonate (PC), distribution lumineuse intensive .</w:t>
      </w:r>
    </w:p>
    <w:p>
      <w:pPr>
        <w:numPr>
          <w:ilvl w:val="0"/>
          <w:numId w:val="3"/>
        </w:numPr>
      </w:pPr>
      <w:r>
        <w:rPr/>
        <w:t xml:space="preserve">Dimensions: 1000 mm x 60 mm x 135 mm.</w:t>
      </w:r>
    </w:p>
    <w:p>
      <w:pPr>
        <w:numPr>
          <w:ilvl w:val="0"/>
          <w:numId w:val="3"/>
        </w:numPr>
      </w:pPr>
      <w:r>
        <w:rPr/>
        <w:t xml:space="preserve">Flux lumineux: 2250 lm, Efficacité lumineuse: 118 lm/W.</w:t>
      </w:r>
    </w:p>
    <w:p>
      <w:pPr>
        <w:numPr>
          <w:ilvl w:val="0"/>
          <w:numId w:val="3"/>
        </w:numPr>
      </w:pPr>
      <w:r>
        <w:rPr/>
        <w:t xml:space="preserve">Consommation de courant: 19.0 W, DALI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98%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Caisson: aluminium laqué, RAL9016 - Blanc signalisation (texturé).</w:t>
      </w:r>
    </w:p>
    <w:p>
      <w:pPr>
        <w:numPr>
          <w:ilvl w:val="0"/>
          <w:numId w:val="3"/>
        </w:numPr>
      </w:pPr>
      <w:r>
        <w:rPr/>
        <w:t xml:space="preserve">Degré de protection IP: IP40.</w:t>
      </w:r>
    </w:p>
    <w:p>
      <w:pPr>
        <w:numPr>
          <w:ilvl w:val="0"/>
          <w:numId w:val="3"/>
        </w:numPr>
      </w:pPr>
      <w:r>
        <w:rPr/>
        <w:t xml:space="preserve">Degré de protection IK: IK06.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>
      <w:pPr>
        <w:numPr>
          <w:ilvl w:val="0"/>
          <w:numId w:val="3"/>
        </w:numPr>
      </w:pPr>
      <w:r>
        <w:rPr/>
        <w:t xml:space="preserve">Accessoires nécessaires au montage, choix parmi 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549A37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2023-04-01T22:56:38+02:00</dcterms:created>
  <dcterms:modified xsi:type="dcterms:W3CDTF">2023-04-01T22:56:38+02:00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