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1060 mm x 60 mm x 135 mm.</w:t>
      </w:r>
    </w:p>
    <w:p>
      <w:pPr>
        <w:numPr>
          <w:ilvl w:val="0"/>
          <w:numId w:val="3"/>
        </w:numPr>
      </w:pPr>
      <w:r>
        <w:rPr/>
        <w:t xml:space="preserve">Luminous flux: 6200 lm, Luminous efficacy: 122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840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2024-04-29T12:52:05+02:00</dcterms:created>
  <dcterms:modified xsi:type="dcterms:W3CDTF">2024-04-29T12:52:05+02:00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