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E4210/LED1N060D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linha industrial com design elegante. Proteção contra sobretensões (LN/PE): 1kV/2kV (para ambientes industriais leves).</w:t>
      </w:r>
    </w:p>
    <w:p>
      <w:pPr>
        <w:numPr>
          <w:ilvl w:val="0"/>
          <w:numId w:val="3"/>
        </w:numPr>
      </w:pPr>
      <w:r>
        <w:rPr/>
        <w:t xml:space="preserve">DUAL●LENS optics, policarbonato (PC), extensiva distribuição luminosa.</w:t>
      </w:r>
    </w:p>
    <w:p>
      <w:pPr>
        <w:numPr>
          <w:ilvl w:val="0"/>
          <w:numId w:val="3"/>
        </w:numPr>
      </w:pPr>
      <w:r>
        <w:rPr/>
        <w:t xml:space="preserve">Dimensões: 1060 mm x 60 mm x 135 mm.</w:t>
      </w:r>
    </w:p>
    <w:p>
      <w:pPr>
        <w:numPr>
          <w:ilvl w:val="0"/>
          <w:numId w:val="3"/>
        </w:numPr>
      </w:pPr>
      <w:r>
        <w:rPr/>
        <w:t xml:space="preserve">Fluxo luminoso: 6550 lm, Fluxo luminoso específico: 128 lm/W.</w:t>
      </w:r>
    </w:p>
    <w:p>
      <w:pPr>
        <w:numPr>
          <w:ilvl w:val="0"/>
          <w:numId w:val="3"/>
        </w:numPr>
      </w:pPr>
      <w:r>
        <w:rPr/>
        <w:t xml:space="preserve">Potência: 51.0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DUAL●LENS™ com UGR &lt;= 25 em conformidade com a norma EN 12464-1 para baixas exigências visuais e de concentração, mobilidade frequente</w:t>
      </w:r>
    </w:p>
    <w:p>
      <w:pPr>
        <w:numPr>
          <w:ilvl w:val="0"/>
          <w:numId w:val="3"/>
        </w:numPr>
      </w:pPr>
      <w:r>
        <w:rPr/>
        <w:t xml:space="preserve">Alumínio lacado base, RAL9016 - tráfego branco.</w:t>
      </w:r>
    </w:p>
    <w:p>
      <w:pPr>
        <w:numPr>
          <w:ilvl w:val="0"/>
          <w:numId w:val="3"/>
        </w:numPr>
      </w:pPr>
      <w:r>
        <w:rPr/>
        <w:t xml:space="preserve">Grau de protecção IP: IP40.</w:t>
      </w:r>
    </w:p>
    <w:p>
      <w:pPr>
        <w:numPr>
          <w:ilvl w:val="0"/>
          <w:numId w:val="3"/>
        </w:numPr>
      </w:pPr>
      <w:r>
        <w:rPr/>
        <w:t xml:space="preserve">Grau de protecção IK: IK06.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915899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2025-03-01T19:18:37+01:00</dcterms:created>
  <dcterms:modified xsi:type="dcterms:W3CDTF">2025-03-01T19:18:37+01:00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