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E5A-S106-6N-840-060S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industrial. Proteção contra sobretensões (LN/PE): 1kV/2kV (para ambientes industriais leves)</w:t>
      </w:r>
    </w:p>
    <w:p>
      <w:pPr>
        <w:numPr>
          <w:ilvl w:val="0"/>
          <w:numId w:val="3"/>
        </w:numPr>
      </w:pPr>
      <w:r>
        <w:rPr/>
        <w:t xml:space="preserve">DUAL●LENS optics, policarbonato (PC), assimétrica dupla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1518 mm x 60 mm x 100 mm.</w:t>
      </w:r>
    </w:p>
    <w:p>
      <w:pPr>
        <w:numPr>
          <w:ilvl w:val="0"/>
          <w:numId w:val="3"/>
        </w:numPr>
      </w:pPr>
      <w:r>
        <w:rPr/>
        <w:t xml:space="preserve">Fluxo luminoso: 6000 lm, Fluxo luminoso específico: 150 lm/W.</w:t>
      </w:r>
    </w:p>
    <w:p>
      <w:pPr>
        <w:numPr>
          <w:ilvl w:val="0"/>
          <w:numId w:val="3"/>
        </w:numPr>
      </w:pPr>
      <w:r>
        <w:rPr/>
        <w:t xml:space="preserve">Potência: 40.0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9A3AF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2024-04-29T12:55:21+02:00</dcterms:created>
  <dcterms:modified xsi:type="dcterms:W3CDTF">2024-04-29T12:55:21+02:00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