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143 lm/W.</w:t>
      </w:r>
    </w:p>
    <w:p>
      <w:pPr>
        <w:numPr>
          <w:ilvl w:val="0"/>
          <w:numId w:val="3"/>
        </w:numPr>
      </w:pPr>
      <w:r>
        <w:rPr/>
        <w:t xml:space="preserve">Consumo de energía: 70.0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E8A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