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medium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78 mm x 31 mm.</w:t>
      </w:r>
    </w:p>
    <w:p>
      <w:pPr>
        <w:numPr>
          <w:ilvl w:val="0"/>
          <w:numId w:val="3"/>
        </w:numPr>
      </w:pPr>
      <w:r>
        <w:rPr/>
        <w:t xml:space="preserve">Luminous flux: 9000 lm, Luminous efficacy: 146 lm/W.</w:t>
      </w:r>
    </w:p>
    <w:p>
      <w:pPr>
        <w:numPr>
          <w:ilvl w:val="0"/>
          <w:numId w:val="3"/>
        </w:numPr>
      </w:pPr>
      <w:r>
        <w:rPr/>
        <w:t xml:space="preserve">Power: 61.5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19BC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2025-04-22T18:45:45+02:00</dcterms:created>
  <dcterms:modified xsi:type="dcterms:W3CDTF">2025-04-22T18:45:45+02:00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