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E5B-S714-1A-840-090D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linha industrial. Proteção contra sobretensões (LN/PE): 1kV/2kV (para ambientes industriais leves)</w:t>
      </w:r>
    </w:p>
    <w:p>
      <w:pPr>
        <w:numPr>
          <w:ilvl w:val="0"/>
          <w:numId w:val="3"/>
        </w:numPr>
      </w:pPr>
      <w:r>
        <w:rPr/>
        <w:t xml:space="preserve">multilens optics, acrílico (PMMA), extensiva média distribuição luminosa.</w:t>
      </w:r>
    </w:p>
    <w:p>
      <w:pPr>
        <w:numPr>
          <w:ilvl w:val="0"/>
          <w:numId w:val="3"/>
        </w:numPr>
      </w:pPr>
      <w:r>
        <w:rPr/>
        <w:t xml:space="preserve">Módulo para montagem em perfil base. Perfil base em aço robusto e rígido de 0,8 mm. Módulo em folha de aço revestida. Montagem do módulo na base sem necessidade de ferramentas. Adequado para remodelação de sistemas fluorescentes ETAP E3/E5. Ligação elétrica à base com ficha seletora de fase.</w:t>
      </w:r>
    </w:p>
    <w:p>
      <w:pPr>
        <w:numPr>
          <w:ilvl w:val="0"/>
          <w:numId w:val="3"/>
        </w:numPr>
      </w:pPr>
      <w:r>
        <w:rPr/>
        <w:t xml:space="preserve">Dimensões: 1152 mm x 78 mm x 31 mm.</w:t>
      </w:r>
    </w:p>
    <w:p>
      <w:pPr>
        <w:numPr>
          <w:ilvl w:val="0"/>
          <w:numId w:val="3"/>
        </w:numPr>
      </w:pPr>
      <w:r>
        <w:rPr/>
        <w:t xml:space="preserve">Fluxo luminoso: 9000 lm, Fluxo luminoso específico: 146 lm/W.</w:t>
      </w:r>
    </w:p>
    <w:p>
      <w:pPr>
        <w:numPr>
          <w:ilvl w:val="0"/>
          <w:numId w:val="3"/>
        </w:numPr>
      </w:pPr>
      <w:r>
        <w:rPr/>
        <w:t xml:space="preserve">Potência: 61.5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93%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Aço lacada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IK03.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E.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86573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2025-04-22T18:45:44+02:00</dcterms:created>
  <dcterms:modified xsi:type="dcterms:W3CDTF">2025-04-22T18:45:44+02:00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