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E5B-S714-3A-840-050S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Multilens , optique acrylique (PMMA), distribution lumineuse très extensive .</w:t>
      </w:r>
    </w:p>
    <w:p>
      <w:pPr>
        <w:numPr>
          <w:ilvl w:val="0"/>
          <w:numId w:val="3"/>
        </w:numPr>
      </w:pPr>
      <w:r>
        <w:rPr/>
        <w:t xml:space="preserve">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w:t>
      </w:r>
    </w:p>
    <w:p>
      <w:pPr>
        <w:numPr>
          <w:ilvl w:val="0"/>
          <w:numId w:val="3"/>
        </w:numPr>
      </w:pPr>
      <w:r>
        <w:rPr/>
        <w:t xml:space="preserve">Dimensions: 1152 mm x 78 mm x 31 mm.</w:t>
      </w:r>
    </w:p>
    <w:p>
      <w:pPr>
        <w:numPr>
          <w:ilvl w:val="0"/>
          <w:numId w:val="3"/>
        </w:numPr>
      </w:pPr>
      <w:r>
        <w:rPr/>
        <w:t xml:space="preserve">Flux lumineux: 5000 lm, Efficacité lumineuse: 161 lm/W.</w:t>
      </w:r>
    </w:p>
    <w:p>
      <w:pPr>
        <w:numPr>
          <w:ilvl w:val="0"/>
          <w:numId w:val="3"/>
        </w:numPr>
      </w:pPr>
      <w:r>
        <w:rPr/>
        <w:t xml:space="preserve">Consommation de courant: 31.0 W, non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95%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tôle d'acier laquée, RAL9003 - blanc.</w:t>
      </w:r>
    </w:p>
    <w:p>
      <w:pPr>
        <w:numPr>
          <w:ilvl w:val="0"/>
          <w:numId w:val="3"/>
        </w:numPr>
      </w:pPr>
      <w:r>
        <w:rPr/>
        <w:t xml:space="preserve">Degré de protection IP: IP20.</w:t>
      </w:r>
    </w:p>
    <w:p>
      <w:pPr>
        <w:numPr>
          <w:ilvl w:val="0"/>
          <w:numId w:val="3"/>
        </w:numPr>
      </w:pPr>
      <w:r>
        <w:rPr/>
        <w:t xml:space="preserve">Degré de protection IK: IK03.</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E.</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86CA8B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2025-03-01T19:59:55+01:00</dcterms:created>
  <dcterms:modified xsi:type="dcterms:W3CDTF">2025-03-01T19:59:55+01:00</dcterms:modified>
</cp:coreProperties>
</file>

<file path=docProps/custom.xml><?xml version="1.0" encoding="utf-8"?>
<Properties xmlns="http://schemas.openxmlformats.org/officeDocument/2006/custom-properties" xmlns:vt="http://schemas.openxmlformats.org/officeDocument/2006/docPropsVTypes"/>
</file>