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E5. Conexión eléctrica en la base mediante conector con selector de fases.</w:t>
      </w:r>
    </w:p>
    <w:p>
      <w:pPr>
        <w:numPr>
          <w:ilvl w:val="0"/>
          <w:numId w:val="3"/>
        </w:numPr>
      </w:pPr>
      <w:r>
        <w:rPr/>
        <w:t xml:space="preserve">Dimensiones: 1518 mm x 60 mm x 100 mm.</w:t>
      </w:r>
    </w:p>
    <w:p>
      <w:pPr>
        <w:numPr>
          <w:ilvl w:val="0"/>
          <w:numId w:val="3"/>
        </w:numPr>
      </w:pPr>
      <w:r>
        <w:rPr/>
        <w:t xml:space="preserve">Flujo luminoso: 3300 lm, Flujo luminoso específico: 127 lm/W.</w:t>
      </w:r>
    </w:p>
    <w:p>
      <w:pPr>
        <w:numPr>
          <w:ilvl w:val="0"/>
          <w:numId w:val="3"/>
        </w:numPr>
      </w:pPr>
      <w:r>
        <w:rPr/>
        <w:t xml:space="preserve">Consumo de energía: 26.0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99%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1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Comprobación del filamento: 850°C.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pPr>
        <w:numPr>
          <w:ilvl w:val="0"/>
          <w:numId w:val="3"/>
        </w:numPr>
      </w:pPr>
      <w:r>
        <w:rPr/>
        <w:t xml:space="preserve">Selección de accesorios necesarios para el montaje: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34F72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2024-04-30T07:43:07+02:00</dcterms:created>
  <dcterms:modified xsi:type="dcterms:W3CDTF">2024-04-30T07:43:07+02:00</dcterms:modified>
</cp:coreProperties>
</file>

<file path=docProps/custom.xml><?xml version="1.0" encoding="utf-8"?>
<Properties xmlns="http://schemas.openxmlformats.org/officeDocument/2006/custom-properties" xmlns:vt="http://schemas.openxmlformats.org/officeDocument/2006/docPropsVTypes"/>
</file>