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E5M000/LEDN030D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1518 mm x 60 mm x 100 mm.</w:t>
      </w:r>
    </w:p>
    <w:p>
      <w:pPr>
        <w:numPr>
          <w:ilvl w:val="0"/>
          <w:numId w:val="3"/>
        </w:numPr>
      </w:pPr>
      <w:r>
        <w:rPr/>
        <w:t xml:space="preserve">Flux lumineux: 3300 lm, Efficacité lumineuse: 127 lm/W.</w:t>
      </w:r>
    </w:p>
    <w:p>
      <w:pPr>
        <w:numPr>
          <w:ilvl w:val="0"/>
          <w:numId w:val="3"/>
        </w:numPr>
      </w:pPr>
      <w:r>
        <w:rPr/>
        <w:t xml:space="preserve">Consommation de courant: 26.0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99% de son flux lumineux initial.</w:t>
      </w:r>
    </w:p>
    <w:p>
      <w:pPr>
        <w:numPr>
          <w:ilvl w:val="0"/>
          <w:numId w:val="3"/>
        </w:numPr>
      </w:pPr>
      <w:r>
        <w:rPr/>
        <w:t xml:space="preserve">Température de couleur corrélée: 4000 K</w:t>
      </w:r>
    </w:p>
    <w:p>
      <w:pPr>
        <w:numPr>
          <w:ilvl w:val="0"/>
          <w:numId w:val="3"/>
        </w:numPr>
      </w:pPr>
      <w:r>
        <w:rPr/>
        <w:t xml:space="preserve">Standard deviation colour matching: 3 SDCM.</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3BEF7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2023-04-01T23:20:03+02:00</dcterms:created>
  <dcterms:modified xsi:type="dcterms:W3CDTF">2023-04-01T23:20:03+02:00</dcterms:modified>
</cp:coreProperties>
</file>

<file path=docProps/custom.xml><?xml version="1.0" encoding="utf-8"?>
<Properties xmlns="http://schemas.openxmlformats.org/officeDocument/2006/custom-properties" xmlns:vt="http://schemas.openxmlformats.org/officeDocument/2006/docPropsVTypes"/>
</file>