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880 mm x 56 mm x 80 mm.</w:t>
      </w:r>
    </w:p>
    <w:p>
      <w:pPr>
        <w:numPr>
          <w:ilvl w:val="0"/>
          <w:numId w:val="3"/>
        </w:numPr>
      </w:pPr>
      <w:r>
        <w:rPr/>
        <w:t xml:space="preserve">Lichtstrom: 3050 lm, Spezifischer Lichtstrom: 115 lm/W.</w:t>
      </w:r>
    </w:p>
    <w:p>
      <w:pPr>
        <w:numPr>
          <w:ilvl w:val="0"/>
          <w:numId w:val="3"/>
        </w:numPr>
      </w:pPr>
      <w:r>
        <w:rPr/>
        <w:t xml:space="preserve">Anschlussleistung: 26.5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483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2024-03-21T07:51:07+01:00</dcterms:created>
  <dcterms:modified xsi:type="dcterms:W3CDTF">2024-03-21T07:51:07+01:00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