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E62/LED3N40D</w:t>
      </w:r>
    </w:p>
    <w:p/>
    <w:p>
      <w:pPr/>
      <w:r>
        <w:pict>
          <v:shape type="#_x0000_t75" style="width:250pt; height:22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Industrielle staub- und wasserdichte Leuchte für den Einsatz in technischen Räumen und Parkhäusern.</w:t>
      </w:r>
    </w:p>
    <w:p>
      <w:pPr>
        <w:numPr>
          <w:ilvl w:val="0"/>
          <w:numId w:val="3"/>
        </w:numPr>
      </w:pPr>
      <w:r>
        <w:rPr/>
        <w:t xml:space="preserve">lineare Linse Optik, Polycarbonat (PC), breit strahlend Lichtverteilung.</w:t>
      </w:r>
    </w:p>
    <w:p>
      <w:pPr>
        <w:numPr>
          <w:ilvl w:val="0"/>
          <w:numId w:val="3"/>
        </w:numPr>
      </w:pPr>
      <w:r>
        <w:rPr/>
        <w:t xml:space="preserve">Für den Einsatz in technischen Räumen und Parkhäusern.</w:t>
      </w:r>
    </w:p>
    <w:p>
      <w:pPr>
        <w:numPr>
          <w:ilvl w:val="0"/>
          <w:numId w:val="3"/>
        </w:numPr>
      </w:pPr>
      <w:r>
        <w:rPr/>
        <w:t xml:space="preserve">Abmessungen: 1260 mm x 56 mm x 80 mm.</w:t>
      </w:r>
    </w:p>
    <w:p>
      <w:pPr>
        <w:numPr>
          <w:ilvl w:val="0"/>
          <w:numId w:val="3"/>
        </w:numPr>
      </w:pPr>
      <w:r>
        <w:rPr/>
        <w:t xml:space="preserve">Lichtstrom: 4000 lm, Spezifischer Lichtstrom: 127 lm/W.</w:t>
      </w:r>
    </w:p>
    <w:p>
      <w:pPr>
        <w:numPr>
          <w:ilvl w:val="0"/>
          <w:numId w:val="3"/>
        </w:numPr>
      </w:pPr>
      <w:r>
        <w:rPr/>
        <w:t xml:space="preserve">Anschlussleistung: 31.5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Polycarbonat Gehäuse, RAL7037 - Staubgrau.</w:t>
      </w:r>
    </w:p>
    <w:p>
      <w:pPr>
        <w:numPr>
          <w:ilvl w:val="0"/>
          <w:numId w:val="3"/>
        </w:numPr>
      </w:pPr>
      <w:r>
        <w:rPr/>
        <w:t xml:space="preserve">IP-Schutzart: IP66.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0FF90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2024-04-08T08:53:11+02:00</dcterms:created>
  <dcterms:modified xsi:type="dcterms:W3CDTF">2024-04-08T08:53:11+02:00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