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E62/LED4N60D</w:t>
      </w:r>
    </w:p>
    <w:p/>
    <w:p>
      <w:pPr/>
      <w:r>
        <w:pict>
          <v:shape type="#_x0000_t75" style="width:250pt; height:193.3593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industrial à prova de poeira e água para uso em espaços técnicos e estacionamentos.</w:t>
      </w:r>
    </w:p>
    <w:p>
      <w:pPr>
        <w:numPr>
          <w:ilvl w:val="0"/>
          <w:numId w:val="3"/>
        </w:numPr>
      </w:pPr>
      <w:r>
        <w:rPr/>
        <w:t xml:space="preserve">lente linear optics, policarbonato (PC), extensiva distribuição luminosa.</w:t>
      </w:r>
    </w:p>
    <w:p>
      <w:pPr>
        <w:numPr>
          <w:ilvl w:val="0"/>
          <w:numId w:val="3"/>
        </w:numPr>
      </w:pPr>
      <w:r>
        <w:rPr/>
        <w:t xml:space="preserve">Para uso em espaços técnicos e estacionamentos.</w:t>
      </w:r>
    </w:p>
    <w:p>
      <w:pPr>
        <w:numPr>
          <w:ilvl w:val="0"/>
          <w:numId w:val="3"/>
        </w:numPr>
      </w:pPr>
      <w:r>
        <w:rPr/>
        <w:t xml:space="preserve">Dimensões: 1640 mm x 56 mm x 80 mm.</w:t>
      </w:r>
    </w:p>
    <w:p>
      <w:pPr>
        <w:numPr>
          <w:ilvl w:val="0"/>
          <w:numId w:val="3"/>
        </w:numPr>
      </w:pPr>
      <w:r>
        <w:rPr/>
        <w:t xml:space="preserve">Fluxo luminoso: 6000 lm, Fluxo luminoso específico: 125 lm/W.</w:t>
      </w:r>
    </w:p>
    <w:p>
      <w:pPr>
        <w:numPr>
          <w:ilvl w:val="0"/>
          <w:numId w:val="3"/>
        </w:numPr>
      </w:pPr>
      <w:r>
        <w:rPr/>
        <w:t xml:space="preserve">Potência: 48.0 W, DALI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99%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Policarbonato base, RAL7037 - gris tormenta.</w:t>
      </w:r>
    </w:p>
    <w:p>
      <w:pPr>
        <w:numPr>
          <w:ilvl w:val="0"/>
          <w:numId w:val="3"/>
        </w:numPr>
      </w:pPr>
      <w:r>
        <w:rPr/>
        <w:t xml:space="preserve">Grau de protecção IP: IP66.</w:t>
      </w:r>
    </w:p>
    <w:p>
      <w:pPr>
        <w:numPr>
          <w:ilvl w:val="0"/>
          <w:numId w:val="3"/>
        </w:numPr>
      </w:pPr>
      <w:r>
        <w:rPr/>
        <w:t xml:space="preserve">Grau de protecção IK: IK07.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CE280A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2024-03-21T07:51:49+01:00</dcterms:created>
  <dcterms:modified xsi:type="dcterms:W3CDTF">2024-03-21T07:51:49+01:00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