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1640 mm x 56 mm x 80 mm.</w:t>
      </w:r>
    </w:p>
    <w:p>
      <w:pPr>
        <w:numPr>
          <w:ilvl w:val="0"/>
          <w:numId w:val="3"/>
        </w:numPr>
      </w:pPr>
      <w:r>
        <w:rPr/>
        <w:t xml:space="preserve">Lichtstrom: 6000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47.0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70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