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Ball-proof luminaire with a slender design.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wide-angle light distribution.</w:t>
      </w:r>
    </w:p>
    <w:p>
      <w:pPr>
        <w:numPr>
          <w:ilvl w:val="0"/>
          <w:numId w:val="3"/>
        </w:numPr>
      </w:pPr>
      <w:r>
        <w:rPr/>
        <w:t xml:space="preserve">For sports halls (conforms DIN 18032-3 / DIN 57710-13).</w:t>
      </w:r>
    </w:p>
    <w:p>
      <w:pPr>
        <w:numPr>
          <w:ilvl w:val="0"/>
          <w:numId w:val="3"/>
        </w:numPr>
      </w:pPr>
      <w:r>
        <w:rPr/>
        <w:t xml:space="preserve">Dimensions: 1570 mm x 90 mm x 88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17800 lm, Luminous efficacy: 140 lm/W.</w:t>
      </w:r>
    </w:p>
    <w:p>
      <w:pPr>
        <w:numPr>
          <w:ilvl w:val="0"/>
          <w:numId w:val="3"/>
        </w:numPr>
      </w:pPr>
      <w:r>
        <w:rPr/>
        <w:t xml:space="preserve">Power: 127.0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25 conform norm EN 12464-1 for low visual and concentration demands, frequent mobility.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Satin-anodised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from 5°C to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C132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2023-04-01T23:49:13+02:00</dcterms:created>
  <dcterms:modified xsi:type="dcterms:W3CDTF">2023-04-01T23:49:13+02:00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