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E7B-S104-2C-840-100D</w:t>
      </w:r>
    </w:p>
    <w:p/>
    <w:p>
      <w:pPr/>
      <w:r>
        <w:pict>
          <v:shape type="#_x0000_t75" style="width:250pt; height:181.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industriel à LED+LENS : confort visuel optimal pour les hauts plafonds, avec protection contre les surtensions (LN/PE) 2kV/4kV</w:t>
      </w:r>
    </w:p>
    <w:p>
      <w:pPr>
        <w:numPr>
          <w:ilvl w:val="0"/>
          <w:numId w:val="3"/>
        </w:numPr>
      </w:pPr>
      <w:r>
        <w:rPr/>
        <w:t xml:space="preserve">Led+lens™ , optique lentilles et coupelles en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Convient pour une utilisation dans les salles de sport (résistant aux balles selon DIN 18032-3 / DIN 57710-13).</w:t>
      </w:r>
    </w:p>
    <w:p>
      <w:pPr>
        <w:numPr>
          <w:ilvl w:val="0"/>
          <w:numId w:val="3"/>
        </w:numPr>
      </w:pPr>
      <w:r>
        <w:rPr/>
        <w:t xml:space="preserve">Dimensions: 1005 mm x 90 mm x 65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9500 lm, Efficacité lumineuse: 158 lm/W.</w:t>
      </w:r>
    </w:p>
    <w:p>
      <w:pPr>
        <w:numPr>
          <w:ilvl w:val="0"/>
          <w:numId w:val="3"/>
        </w:numPr>
      </w:pPr>
      <w:r>
        <w:rPr/>
        <w:t xml:space="preserve">Consommation de courant: 60.0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99%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profilé en aluminium extrudé, anodisé.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IK08.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Température d'ambiance:5°C - 35°C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335FC1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2025-03-01T20:04:02+01:00</dcterms:created>
  <dcterms:modified xsi:type="dcterms:W3CDTF">2025-03-01T20:04:02+01:00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