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E7B-S106-1C-840-150D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Industriarmatur med LED+LENS: optimal visuell komfort för högt i tak, med överspänningsskydd (LN/PE) 2kV/4kV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Lämplig för användning i idrottshallar (bolltålig enligt DIN 18032-3 / DIN 57710-13).</w:t>
      </w:r>
    </w:p>
    <w:p>
      <w:pPr>
        <w:numPr>
          <w:ilvl w:val="0"/>
          <w:numId w:val="3"/>
        </w:numPr>
      </w:pPr>
      <w:r>
        <w:rPr/>
        <w:t xml:space="preserve">Dimensioner: 1505 mm x 90 mm x 65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15000 lm, Specifikt ljusutbyte: 158 lm/W.</w:t>
      </w:r>
    </w:p>
    <w:p>
      <w:pPr>
        <w:numPr>
          <w:ilvl w:val="0"/>
          <w:numId w:val="3"/>
        </w:numPr>
      </w:pPr>
      <w:r>
        <w:rPr/>
        <w:t xml:space="preserve">Energiförbrukning: 95.0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Profil i extruderat aluminium armaturhus, anodiserad.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IK08.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1B5D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2025-03-01T20:04:22+01:00</dcterms:created>
  <dcterms:modified xsi:type="dcterms:W3CDTF">2025-03-01T20:04:22+01:00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