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E7B-S106-1C-840-180D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à LED+LENS : confort visuel optimal pour les hauts plafonds, avec protection contre les surtensions (LN/PE) 2kV/4kV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Convient pour une utilisation dans les salles de sport (résistant aux balles selon DIN 18032-3 / DIN 57710-13).</w:t>
      </w:r>
    </w:p>
    <w:p>
      <w:pPr>
        <w:numPr>
          <w:ilvl w:val="0"/>
          <w:numId w:val="3"/>
        </w:numPr>
      </w:pPr>
      <w:r>
        <w:rPr/>
        <w:t xml:space="preserve">Dimensions: 1505 mm x 90 mm x 65 mm.</w:t>
      </w:r>
    </w:p>
    <w:p>
      <w:pPr>
        <w:numPr>
          <w:ilvl w:val="0"/>
          <w:numId w:val="3"/>
        </w:numPr>
      </w:pPr>
      <w:r>
        <w:rPr/>
        <w:t xml:space="preserve">individuel linéaire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18000 lm, Efficacité lumineuse: 157 lm/W.</w:t>
      </w:r>
    </w:p>
    <w:p>
      <w:pPr>
        <w:numPr>
          <w:ilvl w:val="0"/>
          <w:numId w:val="3"/>
        </w:numPr>
      </w:pPr>
      <w:r>
        <w:rPr/>
        <w:t xml:space="preserve">Consommation de courant: 115.0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profilé en aluminium extrudé, anodisé.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IK08.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d'ambiance:5°C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5BA9EF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2025-04-28T18:30:53+02:00</dcterms:created>
  <dcterms:modified xsi:type="dcterms:W3CDTF">2025-04-28T18:30:53+02:00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