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E7B-S704-1C-840-100D</w:t>
      </w:r>
    </w:p>
    <w:p/>
    <w:p>
      <w:pPr/>
      <w:r>
        <w:pict>
          <v:shape type="#_x0000_t75" style="width:250pt; height:333.20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industriel à LED+LENS : confort visuel optimal pour les hauts plafonds, avec protection contre les surtensions (LN/PE) 2kV/4kV</w:t>
      </w:r>
    </w:p>
    <w:p>
      <w:pPr>
        <w:numPr>
          <w:ilvl w:val="0"/>
          <w:numId w:val="3"/>
        </w:numPr>
      </w:pPr>
      <w:r>
        <w:rPr/>
        <w:t xml:space="preserve">Led+lens™ , optique lentilles et coupelles en Polycarbonate (PC), distribution lumineuse moyennement extensive .</w:t>
      </w:r>
    </w:p>
    <w:p>
      <w:pPr>
        <w:numPr>
          <w:ilvl w:val="0"/>
          <w:numId w:val="3"/>
        </w:numPr>
      </w:pPr>
      <w:r>
        <w:rPr/>
        <w:t xml:space="preserve">Convient pour une utilisation dans les salles de sport (résistant aux balles selon DIN 18032-3 / DIN 57710-13).</w:t>
      </w:r>
    </w:p>
    <w:p>
      <w:pPr>
        <w:numPr>
          <w:ilvl w:val="0"/>
          <w:numId w:val="3"/>
        </w:numPr>
      </w:pPr>
      <w:r>
        <w:rPr/>
        <w:t xml:space="preserve">Dimensions: 1005 mm x 90 mm x 65 mm.</w:t>
      </w:r>
    </w:p>
    <w:p>
      <w:pPr>
        <w:numPr>
          <w:ilvl w:val="0"/>
          <w:numId w:val="3"/>
        </w:numPr>
      </w:pPr>
      <w:r>
        <w:rPr/>
        <w:t xml:space="preserve">ligne module/segment</w:t>
      </w:r>
    </w:p>
    <w:p>
      <w:pPr>
        <w:numPr>
          <w:ilvl w:val="0"/>
          <w:numId w:val="3"/>
        </w:numPr>
      </w:pPr>
      <w:r>
        <w:rPr/>
        <w:t xml:space="preserve">LED+LENS™, combinaison de LED hautes puissances et de lentilles individuelles avec une structure de surface brevetée. Les lentilles sont encastrées dans de petites coupelles permettant un rendu lumineux très confortable.</w:t>
      </w:r>
    </w:p>
    <w:p>
      <w:pPr>
        <w:numPr>
          <w:ilvl w:val="0"/>
          <w:numId w:val="3"/>
        </w:numPr>
      </w:pPr>
      <w:r>
        <w:rPr/>
        <w:t xml:space="preserve">Flux lumineux: 10000 lm, Efficacité lumineuse: 156 lm/W.</w:t>
      </w:r>
    </w:p>
    <w:p>
      <w:pPr>
        <w:numPr>
          <w:ilvl w:val="0"/>
          <w:numId w:val="3"/>
        </w:numPr>
      </w:pPr>
      <w:r>
        <w:rPr/>
        <w:t xml:space="preserve">Consommation de courant: 64.0 W, DALI gradable.</w:t>
      </w:r>
    </w:p>
    <w:p>
      <w:pPr>
        <w:numPr>
          <w:ilvl w:val="0"/>
          <w:numId w:val="3"/>
        </w:numPr>
      </w:pPr>
      <w:r>
        <w:rPr/>
        <w:t xml:space="preserve">Fréquence: 50/60Hz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99%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LED+LENS™ avec UGR &lt;= 22 conforme à la norme EN 12464-1 pour des exigences visuelles et de concentration modérées.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profilé en aluminium extrudé, anodisé.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IK08.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d'ambiance:5°C - 35°C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337AA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2025-03-01T20:05:55+01:00</dcterms:created>
  <dcterms:modified xsi:type="dcterms:W3CDTF">2025-03-01T20:05:55+01:00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