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E7B-S706-1C-840-150D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luminaire with LED+LENS: optimal visual comfort for high ceilings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use in sports halls (ball-proof conform DIN 18032-3 / DIN 57710-13).</w:t>
      </w:r>
    </w:p>
    <w:p>
      <w:pPr>
        <w:numPr>
          <w:ilvl w:val="0"/>
          <w:numId w:val="3"/>
        </w:numPr>
      </w:pPr>
      <w:r>
        <w:rPr/>
        <w:t xml:space="preserve">Dimensions: 1500 mm x 90 mm x 65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15000 lm, Luminous efficacy: 158 lm/W.</w:t>
      </w:r>
    </w:p>
    <w:p>
      <w:pPr>
        <w:numPr>
          <w:ilvl w:val="0"/>
          <w:numId w:val="3"/>
        </w:numPr>
      </w:pPr>
      <w:r>
        <w:rPr/>
        <w:t xml:space="preserve">Power: 95.0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Profile in extruded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5960F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2024-01-11T12:26:19+01:00</dcterms:created>
  <dcterms:modified xsi:type="dcterms:W3CDTF">2024-01-11T12:26:19+01:00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