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E806/2NHD</w:t>
      </w:r>
    </w:p>
    <w:p/>
    <w:p>
      <w:pPr/>
      <w:r>
        <w:pict>
          <v:shape type="#_x0000_t75" style="width:250pt; height:166.666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Highbay met driehoekig profiel, met overspanningsbeveiliging (LN/PE) 2kV/4kV.</w:t>
      </w:r>
    </w:p>
    <w:p>
      <w:pPr>
        <w:numPr>
          <w:ilvl w:val="0"/>
          <w:numId w:val="3"/>
        </w:numPr>
      </w:pPr>
      <w:r>
        <w:rPr/>
        <w:t xml:space="preserve">multilens optiek, polycarbonaat (PC), diepstralend lichtverdeling.</w:t>
      </w:r>
    </w:p>
    <w:p>
      <w:pPr>
        <w:numPr>
          <w:ilvl w:val="0"/>
          <w:numId w:val="3"/>
        </w:numPr>
      </w:pPr>
      <w:r>
        <w:rPr/>
        <w:t xml:space="preserve">Gladde driehoekige vorm zonder obstakels of koelvinnen, minimaliseert stofophoping en laat eenvoudige reiniging toe. Geschikt voor gebruik in voedselverwerkende bedrijven, met HACCP conformiteitsverklaring., Optioneel beschikbaar met doorvoerbedrading 5 x 2.5 mm2, met IP65 Wieland stekkers of met twee wartels aan dezelfde kant voor doorlussen.</w:t>
      </w:r>
    </w:p>
    <w:p>
      <w:pPr>
        <w:numPr>
          <w:ilvl w:val="0"/>
          <w:numId w:val="3"/>
        </w:numPr>
      </w:pPr>
      <w:r>
        <w:rPr/>
        <w:t xml:space="preserve">Afmetingen: 685 mm x 180 mm x 165 mm.</w:t>
      </w:r>
    </w:p>
    <w:p>
      <w:pPr>
        <w:numPr>
          <w:ilvl w:val="0"/>
          <w:numId w:val="3"/>
        </w:numPr>
      </w:pPr>
      <w:r>
        <w:rPr/>
        <w:t xml:space="preserve">Lichtstroom: 14000 lm, Specifieke lichtstroom: 160 lm/W.</w:t>
      </w:r>
    </w:p>
    <w:p>
      <w:pPr>
        <w:numPr>
          <w:ilvl w:val="0"/>
          <w:numId w:val="3"/>
        </w:numPr>
      </w:pPr>
      <w:r>
        <w:rPr/>
        <w:t xml:space="preserve">Opgenomen vermogen: 87.5 W, DALI dimbaar.</w:t>
      </w:r>
    </w:p>
    <w:p>
      <w:pPr>
        <w:numPr>
          <w:ilvl w:val="0"/>
          <w:numId w:val="3"/>
        </w:numPr>
      </w:pPr>
      <w:r>
        <w:rPr/>
        <w:t xml:space="preserve">Frequentie: 50-60Hz AC/DC.</w:t>
      </w:r>
    </w:p>
    <w:p>
      <w:pPr>
        <w:numPr>
          <w:ilvl w:val="0"/>
          <w:numId w:val="3"/>
        </w:numPr>
      </w:pPr>
      <w:r>
        <w:rPr/>
        <w:t xml:space="preserve">Spanning: 220-240V.</w:t>
      </w:r>
    </w:p>
    <w:p>
      <w:pPr>
        <w:numPr>
          <w:ilvl w:val="0"/>
          <w:numId w:val="3"/>
        </w:numPr>
      </w:pPr>
      <w:r>
        <w:rPr/>
        <w:t xml:space="preserve">Isolatieklasse: klasse I.</w:t>
      </w:r>
    </w:p>
    <w:p>
      <w:pPr>
        <w:numPr>
          <w:ilvl w:val="0"/>
          <w:numId w:val="3"/>
        </w:numPr>
      </w:pPr>
      <w:r>
        <w:rPr/>
        <w:t xml:space="preserve">Led met superieure behoudfactor; na 50.000 branduren behoudt de armatuur 90% van zijn initiële lichtstroom (Tq = 25°C).</w:t>
      </w:r>
    </w:p>
    <w:p>
      <w:pPr>
        <w:numPr>
          <w:ilvl w:val="0"/>
          <w:numId w:val="3"/>
        </w:numPr>
      </w:pPr>
      <w:r>
        <w:rPr/>
        <w:t xml:space="preserve">Gecorreleerde kleurtemperatuur: 4000 K, Kleurweergave ra: 80.</w:t>
      </w:r>
    </w:p>
    <w:p>
      <w:pPr>
        <w:numPr>
          <w:ilvl w:val="0"/>
          <w:numId w:val="3"/>
        </w:numPr>
      </w:pPr>
      <w:r>
        <w:rPr/>
        <w:t xml:space="preserve">Standard deviation color matching: 3 SDCM.</w:t>
      </w:r>
    </w:p>
    <w:p>
      <w:pPr>
        <w:numPr>
          <w:ilvl w:val="0"/>
          <w:numId w:val="3"/>
        </w:numPr>
      </w:pPr>
      <w:r>
        <w:rPr/>
        <w:t xml:space="preserve">Fotobiologische veiligheid IEC/TR 62778: RG1.</w:t>
      </w:r>
    </w:p>
    <w:p>
      <w:pPr>
        <w:numPr>
          <w:ilvl w:val="0"/>
          <w:numId w:val="3"/>
        </w:numPr>
      </w:pPr>
      <w:r>
        <w:rPr/>
        <w:t xml:space="preserve">Gelakt aluminium behuizing, RAL9003 - signaalwit.</w:t>
      </w:r>
    </w:p>
    <w:p>
      <w:pPr>
        <w:numPr>
          <w:ilvl w:val="0"/>
          <w:numId w:val="3"/>
        </w:numPr>
      </w:pPr>
      <w:r>
        <w:rPr/>
        <w:t xml:space="preserve">IP-graad: IP65.</w:t>
      </w:r>
    </w:p>
    <w:p>
      <w:pPr>
        <w:numPr>
          <w:ilvl w:val="0"/>
          <w:numId w:val="3"/>
        </w:numPr>
      </w:pPr>
      <w:r>
        <w:rPr/>
        <w:t xml:space="preserve">IK-graad: IK08.</w:t>
      </w:r>
    </w:p>
    <w:p>
      <w:pPr>
        <w:numPr>
          <w:ilvl w:val="0"/>
          <w:numId w:val="3"/>
        </w:numPr>
      </w:pPr>
      <w:r>
        <w:rPr/>
        <w:t xml:space="preserve">Gloeidraadtest: 650°C.</w:t>
      </w:r>
    </w:p>
    <w:p>
      <w:pPr>
        <w:numPr>
          <w:ilvl w:val="0"/>
          <w:numId w:val="3"/>
        </w:numPr>
      </w:pPr>
      <w:r>
        <w:rPr/>
        <w:t xml:space="preserve">5 jaar garantie op armatuur en driver.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Armatuur met halogeenvrije leads.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709DBD2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2024-04-29T12:26:36+02:00</dcterms:created>
  <dcterms:modified xsi:type="dcterms:W3CDTF">2024-04-29T12:26:36+02:00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