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spot light.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fixed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Ceiling cut-out: Ø 81 mm.</w:t>
      </w:r>
    </w:p>
    <w:p>
      <w:pPr>
        <w:numPr>
          <w:ilvl w:val="0"/>
          <w:numId w:val="3"/>
        </w:numPr>
      </w:pPr>
      <w:r>
        <w:rPr/>
        <w:t xml:space="preserve">Luminous flux: 1250 lm, Luminous efficacy: 103 lm/W.</w:t>
      </w:r>
    </w:p>
    <w:p>
      <w:pPr>
        <w:numPr>
          <w:ilvl w:val="0"/>
          <w:numId w:val="3"/>
        </w:numPr>
      </w:pPr>
      <w:r>
        <w:rPr/>
        <w:t xml:space="preserve">Power: 12.1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Injection-moulded aluminium housing, 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A9AC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2023-04-01T23:57:02+02:00</dcterms:created>
  <dcterms:modified xsi:type="dcterms:W3CDTF">2023-04-01T23:57:02+02:00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