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Architektonisches Downlight.</w:t>
      </w:r>
    </w:p>
    <w:p>
      <w:pPr>
        <w:numPr>
          <w:ilvl w:val="0"/>
          <w:numId w:val="3"/>
        </w:numPr>
      </w:pPr>
      <w:r>
        <w:rPr/>
        <w:t xml:space="preserve">LED+LENS™ Flare Optik, Polycarbonat (PC) Linse, richtbar mittelbreit strahlend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98 mm x 93 mm.</w:t>
      </w:r>
    </w:p>
    <w:p>
      <w:pPr>
        <w:numPr>
          <w:ilvl w:val="0"/>
          <w:numId w:val="3"/>
        </w:numPr>
      </w:pPr>
      <w:r>
        <w:rPr/>
        <w:t xml:space="preserve">individuell rund Decke Ausschnitt: Ø 86 mm.</w:t>
      </w:r>
    </w:p>
    <w:p>
      <w:pPr>
        <w:numPr>
          <w:ilvl w:val="0"/>
          <w:numId w:val="3"/>
        </w:numPr>
      </w:pPr>
      <w:r>
        <w:rPr/>
        <w:t xml:space="preserve">Lichtstrom: 770 lm, Spezifischer Lichtstrom: 106 lm/W.</w:t>
      </w:r>
    </w:p>
    <w:p>
      <w:pPr>
        <w:numPr>
          <w:ilvl w:val="0"/>
          <w:numId w:val="3"/>
        </w:numPr>
      </w:pPr>
      <w:r>
        <w:rPr/>
        <w:t xml:space="preserve">Anschlussleistung: 7.3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E495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2025-03-01T20:11:30+01:00</dcterms:created>
  <dcterms:modified xsi:type="dcterms:W3CDTF">2025-03-01T20:11:30+01:00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